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252BC5" w:rsidRDefault="00252BC5" w:rsidP="00252BC5">
      <w:pPr>
        <w:pStyle w:val="Default"/>
      </w:pPr>
    </w:p>
    <w:p w:rsidR="00252BC5" w:rsidRDefault="00252BC5" w:rsidP="00252BC5">
      <w:pPr>
        <w:pStyle w:val="Default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 xml:space="preserve">Comparto e Area Istruzione e Ricerca </w:t>
      </w:r>
      <w:r>
        <w:rPr>
          <w:b/>
          <w:bCs/>
          <w:sz w:val="22"/>
          <w:szCs w:val="22"/>
        </w:rPr>
        <w:t xml:space="preserve">– Sezione Scuola. </w:t>
      </w:r>
      <w:r>
        <w:rPr>
          <w:sz w:val="22"/>
          <w:szCs w:val="22"/>
        </w:rPr>
        <w:t xml:space="preserve">Azioni di 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ciopero previste per la giornata del   </w:t>
      </w:r>
    </w:p>
    <w:p w:rsidR="00252BC5" w:rsidRDefault="00252BC5" w:rsidP="00252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26559">
        <w:rPr>
          <w:b/>
          <w:bCs/>
          <w:sz w:val="22"/>
          <w:szCs w:val="22"/>
        </w:rPr>
        <w:t>23 febbraio  2024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</w:p>
    <w:p w:rsidR="00252BC5" w:rsidRDefault="00252BC5" w:rsidP="00252BC5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Adempimenti previsti dall’Accordo sulle norme di garanzia dei servizi pubblici essenziali del 2 dicembre   </w:t>
      </w:r>
    </w:p>
    <w:p w:rsidR="00A55EA6" w:rsidRDefault="00252BC5" w:rsidP="00252BC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                  2020 (Gazzetta Ufficiale n. 8 del 12 gennaio 2021) con particolare riferimento agli artt. 3 e 10.</w:t>
      </w: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BF" w:rsidRDefault="003C71BF" w:rsidP="00F71C09">
      <w:r>
        <w:separator/>
      </w:r>
    </w:p>
  </w:endnote>
  <w:endnote w:type="continuationSeparator" w:id="0">
    <w:p w:rsidR="003C71BF" w:rsidRDefault="003C71BF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BF" w:rsidRDefault="003C71BF" w:rsidP="00F71C09">
      <w:r>
        <w:separator/>
      </w:r>
    </w:p>
  </w:footnote>
  <w:footnote w:type="continuationSeparator" w:id="0">
    <w:p w:rsidR="003C71BF" w:rsidRDefault="003C71BF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22BC3"/>
    <w:rsid w:val="001500C1"/>
    <w:rsid w:val="00180952"/>
    <w:rsid w:val="00182938"/>
    <w:rsid w:val="00191AC6"/>
    <w:rsid w:val="00252BC5"/>
    <w:rsid w:val="002679AB"/>
    <w:rsid w:val="00270CFA"/>
    <w:rsid w:val="002A3CEA"/>
    <w:rsid w:val="00342FB6"/>
    <w:rsid w:val="00345B7E"/>
    <w:rsid w:val="003A5AE4"/>
    <w:rsid w:val="003C71BF"/>
    <w:rsid w:val="003E32A5"/>
    <w:rsid w:val="00426559"/>
    <w:rsid w:val="00442EE0"/>
    <w:rsid w:val="004D045B"/>
    <w:rsid w:val="004F5416"/>
    <w:rsid w:val="004F6F54"/>
    <w:rsid w:val="00584E26"/>
    <w:rsid w:val="005A0A5E"/>
    <w:rsid w:val="005C70E4"/>
    <w:rsid w:val="00607ADE"/>
    <w:rsid w:val="00612666"/>
    <w:rsid w:val="00667298"/>
    <w:rsid w:val="006F0AEE"/>
    <w:rsid w:val="007A44A8"/>
    <w:rsid w:val="007D6CDC"/>
    <w:rsid w:val="008C0B17"/>
    <w:rsid w:val="008E07B6"/>
    <w:rsid w:val="00966167"/>
    <w:rsid w:val="00966BC7"/>
    <w:rsid w:val="009F541F"/>
    <w:rsid w:val="00A131FF"/>
    <w:rsid w:val="00A55EA6"/>
    <w:rsid w:val="00A61879"/>
    <w:rsid w:val="00AB1313"/>
    <w:rsid w:val="00B0651A"/>
    <w:rsid w:val="00B6027A"/>
    <w:rsid w:val="00B71805"/>
    <w:rsid w:val="00BB3C9B"/>
    <w:rsid w:val="00BD174B"/>
    <w:rsid w:val="00BD46E2"/>
    <w:rsid w:val="00BF4591"/>
    <w:rsid w:val="00C124C5"/>
    <w:rsid w:val="00C140C1"/>
    <w:rsid w:val="00C91A12"/>
    <w:rsid w:val="00C91AF0"/>
    <w:rsid w:val="00CC3B22"/>
    <w:rsid w:val="00D362B4"/>
    <w:rsid w:val="00D963A0"/>
    <w:rsid w:val="00E351CD"/>
    <w:rsid w:val="00EA523C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ADCF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C91A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8</cp:revision>
  <cp:lastPrinted>2023-09-15T09:46:00Z</cp:lastPrinted>
  <dcterms:created xsi:type="dcterms:W3CDTF">2022-04-27T07:56:00Z</dcterms:created>
  <dcterms:modified xsi:type="dcterms:W3CDTF">2024-02-16T12:08:00Z</dcterms:modified>
</cp:coreProperties>
</file>